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116E" w14:textId="12E36F5F" w:rsidR="003B1313" w:rsidRDefault="003B1313" w:rsidP="003B1313">
      <w:pPr>
        <w:jc w:val="center"/>
      </w:pPr>
      <w:r>
        <w:rPr>
          <w:rFonts w:hint="eastAsia"/>
        </w:rPr>
        <w:t>誓約書</w:t>
      </w:r>
    </w:p>
    <w:p w14:paraId="195B7D83" w14:textId="77777777" w:rsidR="003B1313" w:rsidRDefault="003B1313" w:rsidP="003B1313">
      <w:pPr>
        <w:jc w:val="right"/>
      </w:pPr>
      <w:r>
        <w:rPr>
          <w:rFonts w:hint="eastAsia"/>
        </w:rPr>
        <w:t xml:space="preserve">年　　月　　日　</w:t>
      </w:r>
    </w:p>
    <w:p w14:paraId="65EAC661" w14:textId="77777777" w:rsidR="003B1313" w:rsidRDefault="003B1313" w:rsidP="003B1313">
      <w:r>
        <w:rPr>
          <w:rFonts w:hint="eastAsia"/>
        </w:rPr>
        <w:t xml:space="preserve">　可児市長　　様</w:t>
      </w:r>
    </w:p>
    <w:p w14:paraId="1DAD3F16" w14:textId="4EDC95A3" w:rsidR="003B1313" w:rsidRDefault="003B1313" w:rsidP="003B1313">
      <w:pPr>
        <w:jc w:val="right"/>
      </w:pPr>
      <w:r>
        <w:rPr>
          <w:rFonts w:hint="eastAsia"/>
        </w:rPr>
        <w:t xml:space="preserve">申請者　　</w:t>
      </w:r>
      <w:r>
        <w:rPr>
          <w:rFonts w:hint="eastAsia"/>
          <w:spacing w:val="105"/>
        </w:rPr>
        <w:t>名</w:t>
      </w:r>
      <w:r>
        <w:rPr>
          <w:rFonts w:hint="eastAsia"/>
        </w:rPr>
        <w:t xml:space="preserve">称　　　　　　　　　　　　　　　　　　　　</w:t>
      </w:r>
    </w:p>
    <w:p w14:paraId="1A5A0071" w14:textId="79A57B02" w:rsidR="003B1313" w:rsidRDefault="003B1313" w:rsidP="00C35323">
      <w:pPr>
        <w:ind w:right="1050" w:firstLineChars="2200" w:firstLine="4620"/>
      </w:pPr>
      <w:r>
        <w:rPr>
          <w:rFonts w:hint="eastAsia"/>
        </w:rPr>
        <w:t>代表者</w:t>
      </w:r>
      <w:r w:rsidR="00C35323">
        <w:rPr>
          <w:rFonts w:hint="eastAsia"/>
        </w:rPr>
        <w:t xml:space="preserve">　　職　名</w:t>
      </w:r>
    </w:p>
    <w:p w14:paraId="09CFB38A" w14:textId="22D5EDA7" w:rsidR="003B1313" w:rsidRDefault="002D6AAA" w:rsidP="003B1313">
      <w:pPr>
        <w:jc w:val="right"/>
      </w:pPr>
      <w:r>
        <w:rPr>
          <w:noProof/>
        </w:rPr>
        <mc:AlternateContent>
          <mc:Choice Requires="wps">
            <w:drawing>
              <wp:anchor distT="0" distB="0" distL="114300" distR="114300" simplePos="0" relativeHeight="251658752" behindDoc="0" locked="0" layoutInCell="0" allowOverlap="1" wp14:anchorId="4F14AF38" wp14:editId="15F99500">
                <wp:simplePos x="0" y="0"/>
                <wp:positionH relativeFrom="page">
                  <wp:posOffset>7983855</wp:posOffset>
                </wp:positionH>
                <wp:positionV relativeFrom="paragraph">
                  <wp:posOffset>24130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F29495" id="Oval 2" o:spid="_x0000_s1026" style="position:absolute;left:0;text-align:left;margin-left:628.65pt;margin-top:1.9pt;width: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" o:allowincell="f" filled="f" strokeweight=".5pt">
                <v:textbox inset="5.85pt,.7pt,5.85pt,.7pt"/>
                <w10:wrap anchorx="page"/>
              </v:oval>
            </w:pict>
          </mc:Fallback>
        </mc:AlternateContent>
      </w:r>
      <w:r w:rsidR="003B1313">
        <w:rPr>
          <w:rFonts w:hint="eastAsia"/>
          <w:spacing w:val="105"/>
        </w:rPr>
        <w:t>氏</w:t>
      </w:r>
      <w:r w:rsidR="003B1313">
        <w:rPr>
          <w:rFonts w:hint="eastAsia"/>
        </w:rPr>
        <w:t xml:space="preserve">名　　　　　　　　　　　　　　　　</w:t>
      </w:r>
      <w:r w:rsidR="003238B3">
        <w:rPr>
          <w:rFonts w:hint="eastAsia"/>
        </w:rPr>
        <w:t xml:space="preserve">　</w:t>
      </w:r>
      <w:r w:rsidR="003B1313">
        <w:rPr>
          <w:rFonts w:hint="eastAsia"/>
        </w:rPr>
        <w:t xml:space="preserve">　　　</w:t>
      </w:r>
    </w:p>
    <w:p w14:paraId="0027695D" w14:textId="77777777" w:rsidR="003B1313" w:rsidRDefault="003B1313" w:rsidP="003B1313"/>
    <w:p w14:paraId="0301B90E" w14:textId="1507DFC4" w:rsidR="003B1313" w:rsidRDefault="003B1313" w:rsidP="003B1313">
      <w:r>
        <w:rPr>
          <w:rFonts w:hint="eastAsia"/>
        </w:rPr>
        <w:t xml:space="preserve">　</w:t>
      </w:r>
      <w:r w:rsidR="00150ED9">
        <w:rPr>
          <w:rFonts w:hint="eastAsia"/>
        </w:rPr>
        <w:t>申請者が</w:t>
      </w:r>
      <w:r>
        <w:rPr>
          <w:rFonts w:hint="eastAsia"/>
        </w:rPr>
        <w:t>、下記</w:t>
      </w:r>
      <w:r w:rsidR="00C35323">
        <w:rPr>
          <w:rFonts w:hint="eastAsia"/>
        </w:rPr>
        <w:t>の</w:t>
      </w:r>
      <w:r>
        <w:rPr>
          <w:rFonts w:hint="eastAsia"/>
        </w:rPr>
        <w:t>いずれにも該当しない</w:t>
      </w:r>
      <w:r w:rsidR="00C35323">
        <w:rPr>
          <w:rFonts w:hint="eastAsia"/>
        </w:rPr>
        <w:t>者である</w:t>
      </w:r>
      <w:r>
        <w:rPr>
          <w:rFonts w:hint="eastAsia"/>
        </w:rPr>
        <w:t>ことを誓約します。</w:t>
      </w:r>
    </w:p>
    <w:p w14:paraId="4A3B570D" w14:textId="77777777" w:rsidR="003B1313" w:rsidRDefault="003B1313" w:rsidP="003B1313">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373"/>
      </w:tblGrid>
      <w:tr w:rsidR="003B1313" w14:paraId="7D68C3B9" w14:textId="77777777" w:rsidTr="00150ED9">
        <w:trPr>
          <w:trHeight w:val="12020"/>
        </w:trPr>
        <w:tc>
          <w:tcPr>
            <w:tcW w:w="10373" w:type="dxa"/>
          </w:tcPr>
          <w:p w14:paraId="55F87ABC" w14:textId="55A3F445" w:rsidR="00150ED9" w:rsidRPr="00150ED9" w:rsidRDefault="00150ED9" w:rsidP="00150ED9">
            <w:pPr>
              <w:spacing w:before="120"/>
              <w:jc w:val="center"/>
              <w:rPr>
                <w:sz w:val="17"/>
                <w:szCs w:val="17"/>
              </w:rPr>
            </w:pPr>
            <w:r w:rsidRPr="00150ED9">
              <w:rPr>
                <w:rFonts w:hint="eastAsia"/>
                <w:sz w:val="17"/>
                <w:szCs w:val="17"/>
              </w:rPr>
              <w:t>障害者の日常生活及び社会生活を総合的に支援するための法律第５１条の２０第２項において準用する同法第３６条第３項</w:t>
            </w:r>
          </w:p>
          <w:p w14:paraId="3889707D" w14:textId="4530A3DF" w:rsidR="00150ED9" w:rsidRPr="00150ED9" w:rsidRDefault="00150ED9" w:rsidP="00150ED9">
            <w:pPr>
              <w:spacing w:before="120"/>
              <w:rPr>
                <w:rFonts w:hint="eastAsia"/>
                <w:sz w:val="17"/>
                <w:szCs w:val="17"/>
              </w:rPr>
            </w:pPr>
            <w:r w:rsidRPr="00150ED9">
              <w:rPr>
                <w:rFonts w:hint="eastAsia"/>
                <w:sz w:val="17"/>
                <w:szCs w:val="17"/>
              </w:rPr>
              <w:t>一</w:t>
            </w:r>
            <w:r w:rsidRPr="00150ED9">
              <w:rPr>
                <w:rFonts w:hint="eastAsia"/>
                <w:sz w:val="17"/>
                <w:szCs w:val="17"/>
              </w:rPr>
              <w:t xml:space="preserve">　　　</w:t>
            </w:r>
            <w:r w:rsidRPr="00150ED9">
              <w:rPr>
                <w:rFonts w:hint="eastAsia"/>
                <w:sz w:val="17"/>
                <w:szCs w:val="17"/>
              </w:rPr>
              <w:t>申請者が法人でないとき。</w:t>
            </w:r>
          </w:p>
          <w:p w14:paraId="0BAD3E5C" w14:textId="7E076B65" w:rsidR="00150ED9" w:rsidRPr="00150ED9" w:rsidRDefault="00150ED9" w:rsidP="00150ED9">
            <w:pPr>
              <w:spacing w:before="120"/>
              <w:ind w:left="680" w:hangingChars="400" w:hanging="680"/>
              <w:rPr>
                <w:rFonts w:hint="eastAsia"/>
                <w:sz w:val="17"/>
                <w:szCs w:val="17"/>
              </w:rPr>
            </w:pPr>
            <w:r w:rsidRPr="00150ED9">
              <w:rPr>
                <w:rFonts w:hint="eastAsia"/>
                <w:sz w:val="17"/>
                <w:szCs w:val="17"/>
              </w:rPr>
              <w:t>二</w:t>
            </w:r>
            <w:r w:rsidRPr="00150ED9">
              <w:rPr>
                <w:rFonts w:hint="eastAsia"/>
                <w:sz w:val="17"/>
                <w:szCs w:val="17"/>
              </w:rPr>
              <w:t xml:space="preserve">　　　</w:t>
            </w:r>
            <w:r w:rsidRPr="00150ED9">
              <w:rPr>
                <w:rFonts w:hint="eastAsia"/>
                <w:sz w:val="17"/>
                <w:szCs w:val="17"/>
              </w:rPr>
              <w:t>当該申請に係る特定相談支援事業所（第五十一条の二十第一項に規定する特定相談支援事業所をいう。以下この項において同じ。）の従業者の知識及び技能並びに人員が、第五十一条の二十四第一項の主務省令で定める基準を満たしていないとき。</w:t>
            </w:r>
          </w:p>
          <w:p w14:paraId="103E05D3" w14:textId="309FD050" w:rsidR="00150ED9" w:rsidRPr="00150ED9" w:rsidRDefault="00150ED9" w:rsidP="00150ED9">
            <w:pPr>
              <w:spacing w:before="120"/>
              <w:ind w:left="680" w:hangingChars="400" w:hanging="680"/>
              <w:rPr>
                <w:rFonts w:hint="eastAsia"/>
                <w:sz w:val="17"/>
                <w:szCs w:val="17"/>
              </w:rPr>
            </w:pPr>
            <w:r w:rsidRPr="00150ED9">
              <w:rPr>
                <w:rFonts w:hint="eastAsia"/>
                <w:sz w:val="17"/>
                <w:szCs w:val="17"/>
              </w:rPr>
              <w:t>三</w:t>
            </w:r>
            <w:r w:rsidRPr="00150ED9">
              <w:rPr>
                <w:rFonts w:hint="eastAsia"/>
                <w:sz w:val="17"/>
                <w:szCs w:val="17"/>
              </w:rPr>
              <w:t xml:space="preserve">　　　</w:t>
            </w:r>
            <w:r w:rsidRPr="00150ED9">
              <w:rPr>
                <w:rFonts w:hint="eastAsia"/>
                <w:sz w:val="17"/>
                <w:szCs w:val="17"/>
              </w:rPr>
              <w:t>申請者が、第五十一条の二十四第二項の主務省令で定める指定計画相談相談の事業の運営に関する基準に従って適正な特定相談支援事業の運営をすることができないと認められるとき。</w:t>
            </w:r>
          </w:p>
          <w:p w14:paraId="36721E2F" w14:textId="18D660C7" w:rsidR="00150ED9" w:rsidRPr="00150ED9" w:rsidRDefault="00150ED9" w:rsidP="00150ED9">
            <w:pPr>
              <w:spacing w:before="120"/>
              <w:ind w:left="680" w:hangingChars="400" w:hanging="680"/>
              <w:rPr>
                <w:rFonts w:hint="eastAsia"/>
                <w:sz w:val="17"/>
                <w:szCs w:val="17"/>
              </w:rPr>
            </w:pPr>
            <w:r w:rsidRPr="00150ED9">
              <w:rPr>
                <w:rFonts w:hint="eastAsia"/>
                <w:sz w:val="17"/>
                <w:szCs w:val="17"/>
              </w:rPr>
              <w:t>五</w:t>
            </w:r>
            <w:r w:rsidRPr="00150ED9">
              <w:rPr>
                <w:rFonts w:hint="eastAsia"/>
                <w:sz w:val="17"/>
                <w:szCs w:val="17"/>
              </w:rPr>
              <w:t xml:space="preserve">　　　</w:t>
            </w:r>
            <w:r w:rsidRPr="00150ED9">
              <w:rPr>
                <w:rFonts w:hint="eastAsia"/>
                <w:sz w:val="17"/>
                <w:szCs w:val="17"/>
              </w:rPr>
              <w:t>申請者が、この法律その他国民の保健医療若しくは福祉に関する法律</w:t>
            </w:r>
            <w:proofErr w:type="gramStart"/>
            <w:r w:rsidRPr="00150ED9">
              <w:rPr>
                <w:rFonts w:hint="eastAsia"/>
                <w:sz w:val="17"/>
                <w:szCs w:val="17"/>
              </w:rPr>
              <w:t>で</w:t>
            </w:r>
            <w:proofErr w:type="gramEnd"/>
            <w:r w:rsidRPr="00150ED9">
              <w:rPr>
                <w:rFonts w:hint="eastAsia"/>
                <w:sz w:val="17"/>
                <w:szCs w:val="17"/>
              </w:rPr>
              <w:t>政令</w:t>
            </w:r>
            <w:proofErr w:type="gramStart"/>
            <w:r w:rsidRPr="00150ED9">
              <w:rPr>
                <w:rFonts w:hint="eastAsia"/>
                <w:sz w:val="17"/>
                <w:szCs w:val="17"/>
              </w:rPr>
              <w:t>で</w:t>
            </w:r>
            <w:proofErr w:type="gramEnd"/>
            <w:r w:rsidRPr="00150ED9">
              <w:rPr>
                <w:rFonts w:hint="eastAsia"/>
                <w:sz w:val="17"/>
                <w:szCs w:val="17"/>
              </w:rPr>
              <w:t>定めるものの規定により罰金の刑に処せられ、その執行を終わり、又は執行を受けることがなくなるまでの者であるとき。</w:t>
            </w:r>
          </w:p>
          <w:p w14:paraId="52FCC332" w14:textId="0228226B" w:rsidR="00150ED9" w:rsidRPr="00150ED9" w:rsidRDefault="00150ED9" w:rsidP="00150ED9">
            <w:pPr>
              <w:spacing w:before="120"/>
              <w:ind w:left="680" w:hangingChars="400" w:hanging="680"/>
              <w:rPr>
                <w:rFonts w:hint="eastAsia"/>
                <w:sz w:val="17"/>
                <w:szCs w:val="17"/>
              </w:rPr>
            </w:pPr>
            <w:r w:rsidRPr="00150ED9">
              <w:rPr>
                <w:rFonts w:hint="eastAsia"/>
                <w:sz w:val="17"/>
                <w:szCs w:val="17"/>
              </w:rPr>
              <w:t>五の二</w:t>
            </w:r>
            <w:r w:rsidRPr="00150ED9">
              <w:rPr>
                <w:rFonts w:hint="eastAsia"/>
                <w:sz w:val="17"/>
                <w:szCs w:val="17"/>
              </w:rPr>
              <w:t xml:space="preserve">　</w:t>
            </w:r>
            <w:r w:rsidRPr="00150ED9">
              <w:rPr>
                <w:rFonts w:hint="eastAsia"/>
                <w:sz w:val="17"/>
                <w:szCs w:val="17"/>
              </w:rPr>
              <w:t>申請者が、労働に関する法律の規定であって政令で定めるものにより罰金の刑に処せられ、その執行を終わり、又は執行を受けることがなくなるまでの者であるとき。</w:t>
            </w:r>
          </w:p>
          <w:p w14:paraId="45D93200" w14:textId="311411F2" w:rsidR="00150ED9" w:rsidRPr="00150ED9" w:rsidRDefault="00150ED9" w:rsidP="00150ED9">
            <w:pPr>
              <w:spacing w:before="120"/>
              <w:ind w:left="680" w:hangingChars="400" w:hanging="680"/>
              <w:rPr>
                <w:rFonts w:hint="eastAsia"/>
                <w:sz w:val="17"/>
                <w:szCs w:val="17"/>
              </w:rPr>
            </w:pPr>
            <w:r w:rsidRPr="00150ED9">
              <w:rPr>
                <w:rFonts w:hint="eastAsia"/>
                <w:sz w:val="17"/>
                <w:szCs w:val="17"/>
              </w:rPr>
              <w:t>六</w:t>
            </w:r>
            <w:r w:rsidRPr="00150ED9">
              <w:rPr>
                <w:rFonts w:hint="eastAsia"/>
                <w:sz w:val="17"/>
                <w:szCs w:val="17"/>
              </w:rPr>
              <w:t xml:space="preserve">　　　</w:t>
            </w:r>
            <w:r w:rsidRPr="00150ED9">
              <w:rPr>
                <w:rFonts w:hint="eastAsia"/>
                <w:sz w:val="17"/>
                <w:szCs w:val="17"/>
              </w:rPr>
              <w:t>申請者が、第五十条第一項（同条第三項において準用する場合を含む。以下この項において同じ。）、第五十一条の二十九第一項若しくは第二項又は第七十六条の三第六項の規定により指定を取り消され、その取消しの日から起算して五年を経過しない者（当該指定を取り消された者が法人である場合においては、当該取消しの処分に係る行政手続法（平成五年法律第八十八号）第十五条の規定による通知があった日前六十日以内に当該法人の役員又はその特定相談支援事業を管理する者その他の政令で定める使用人（以下「役員等」という。）であった者で当該取消しの日から起算して五年を経過しないものを含み、当該指定を取り消された者が法人でない場合においては、当該通知があった日前六十日以内に当該者の管理者であった者で当該取消しの日から起算して五年を経過しないものを含む。）であるとき。ただし、当該指定の取消しが、指定特定相談支援事業者（第五十一条の十七第一項第一号に規定する指定特定相談支援事業者をいう。以下この項において同じ。）の指定の取消しのうち当該指定の取消しの処分の理由となった事実及び当該事実の発生を防止するための当該指定特定相談支援事業者による業務管理体制の整備についての取組の状況その他の当該事実に関して当該指定特定相談支援事業者が有していた責任の程度を考慮して、この号本文に規定する指定の取消しに該当しないこととすることが相当であると認められるものとして主務省令で定めるものに該当する場合を除く。</w:t>
            </w:r>
          </w:p>
          <w:p w14:paraId="386005DD" w14:textId="7C5FDEA9" w:rsidR="00150ED9" w:rsidRPr="00150ED9" w:rsidRDefault="00150ED9" w:rsidP="00150ED9">
            <w:pPr>
              <w:spacing w:before="120"/>
              <w:ind w:left="680" w:hangingChars="400" w:hanging="680"/>
              <w:rPr>
                <w:rFonts w:hint="eastAsia"/>
                <w:sz w:val="17"/>
                <w:szCs w:val="17"/>
              </w:rPr>
            </w:pPr>
            <w:r w:rsidRPr="00150ED9">
              <w:rPr>
                <w:rFonts w:hint="eastAsia"/>
                <w:sz w:val="17"/>
                <w:szCs w:val="17"/>
              </w:rPr>
              <w:t>七</w:t>
            </w:r>
            <w:r w:rsidRPr="00150ED9">
              <w:rPr>
                <w:rFonts w:hint="eastAsia"/>
                <w:sz w:val="17"/>
                <w:szCs w:val="17"/>
              </w:rPr>
              <w:t xml:space="preserve">　　　</w:t>
            </w:r>
            <w:r w:rsidRPr="00150ED9">
              <w:rPr>
                <w:rFonts w:hint="eastAsia"/>
                <w:sz w:val="17"/>
                <w:szCs w:val="17"/>
              </w:rPr>
              <w:t>申請者と密接な関係を有する者（申請者（法人に限る。以下この号において同じ。）の株式の所有その他の事由を通じて当該申請者の事業を実質的に支配し、若しくはその事業に重要な影響を与える関係にある者として主務省令で定めるもの（以下この号において「申請者の親会社等」という。）、申請者の親会社等が株式の所有その他の事由を通じてその事業を実質的に支配し、若しくはその事業に重要な影響を与える関係にある者として主務省令で定めるもの又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五十条第一項、第五十一条の二十九第一項若しくは第二項又は第七十六条の三第六項の規定により指定を取り消され、その取消しの日から起算して五年を経過していないとき。ただし、当該指定の取消しが、指定特定相談支援事業者の指定の取消しのうち当該指定の取消しの処分の理由となった事実及び当該事実の発生を防止するための当該指定特定相談支援事業者による業務管理体制の整備についての取組の状況その他の当該事実に関して当該指定特定相談支援事業者が有していた責任の程度を考慮して、この号本文に規定する指定の取消しに該当しないこととすることが相当であると認められるものとして主務省令で定めるものに該当する場合を除く。</w:t>
            </w:r>
          </w:p>
          <w:p w14:paraId="56CDBD49" w14:textId="363A3CF6" w:rsidR="00150ED9" w:rsidRPr="00150ED9" w:rsidRDefault="00150ED9" w:rsidP="00150ED9">
            <w:pPr>
              <w:spacing w:before="120"/>
              <w:ind w:left="680" w:hangingChars="400" w:hanging="680"/>
              <w:rPr>
                <w:rFonts w:hint="eastAsia"/>
                <w:sz w:val="17"/>
                <w:szCs w:val="17"/>
              </w:rPr>
            </w:pPr>
            <w:r w:rsidRPr="00150ED9">
              <w:rPr>
                <w:rFonts w:hint="eastAsia"/>
                <w:sz w:val="17"/>
                <w:szCs w:val="17"/>
              </w:rPr>
              <w:t>八</w:t>
            </w:r>
            <w:r w:rsidRPr="00150ED9">
              <w:rPr>
                <w:rFonts w:hint="eastAsia"/>
                <w:sz w:val="17"/>
                <w:szCs w:val="17"/>
              </w:rPr>
              <w:t xml:space="preserve">　　　</w:t>
            </w:r>
            <w:r w:rsidRPr="00150ED9">
              <w:rPr>
                <w:rFonts w:hint="eastAsia"/>
                <w:sz w:val="17"/>
                <w:szCs w:val="17"/>
              </w:rPr>
              <w:t>申請者が、第五十条第一項、第五十一条の二十九第一項若しくは第二項又は第七十六条の三第六項の規定による指定の取消しの処分に係る行政手続法第十五条の規定による通知があった日から当該処分をする日又は処分をしないことを決定する日までの間に第四十六条第二項又は第五十一条の二十五第二項若しくは第四項の規定による事業の廃止の届出をした者（当該事業の廃止について相当の理由がある者を除く。）で、当該届出の日から起算して五年を経過しないものであるとき。</w:t>
            </w:r>
          </w:p>
          <w:p w14:paraId="2DE376BB" w14:textId="3361B948" w:rsidR="00150ED9" w:rsidRPr="00150ED9" w:rsidRDefault="00150ED9" w:rsidP="00150ED9">
            <w:pPr>
              <w:spacing w:before="120"/>
              <w:ind w:left="680" w:hangingChars="400" w:hanging="680"/>
              <w:rPr>
                <w:rFonts w:hint="eastAsia"/>
                <w:sz w:val="17"/>
                <w:szCs w:val="17"/>
              </w:rPr>
            </w:pPr>
            <w:r w:rsidRPr="00150ED9">
              <w:rPr>
                <w:rFonts w:hint="eastAsia"/>
                <w:sz w:val="17"/>
                <w:szCs w:val="17"/>
              </w:rPr>
              <w:t>九</w:t>
            </w:r>
            <w:r w:rsidRPr="00150ED9">
              <w:rPr>
                <w:rFonts w:hint="eastAsia"/>
                <w:sz w:val="17"/>
                <w:szCs w:val="17"/>
              </w:rPr>
              <w:t xml:space="preserve">　　　</w:t>
            </w:r>
            <w:r w:rsidRPr="00150ED9">
              <w:rPr>
                <w:rFonts w:hint="eastAsia"/>
                <w:sz w:val="17"/>
                <w:szCs w:val="17"/>
              </w:rPr>
              <w:t>申請者が、第四十八条第一項（同条第三項において準用する場合を含む。）又は第五十一条の二十七第一項若しくは第二項の規定による検査が行われた日から聴聞決定予定日（当該検査の結果に基づき第五十条第一項又は第五十一条の二十九第一項若しくは第二項の規定による指定の取消しの処分に係る聴聞を行うか否かの決定をすることが見込まれる日として主務省令で定めるところにより都道府県知事又は市町村長が当該申請者に当該検査が行われた日から十日以内に特定の日を通知した場合における当該特定の日をいう。）までの間に第四十六条第二項又は第五十一条の二十五第二項若しくは第四項の規定による事業の廃止の届出をした者（当該事業の廃止について相当の理由がある者を除く。）で、当該届出の日から起算して五年を経過しないものであるとき。</w:t>
            </w:r>
          </w:p>
          <w:p w14:paraId="0A4EBC47" w14:textId="470DC404" w:rsidR="00150ED9" w:rsidRPr="00150ED9" w:rsidRDefault="00150ED9" w:rsidP="00150ED9">
            <w:pPr>
              <w:spacing w:before="120"/>
              <w:rPr>
                <w:rFonts w:hint="eastAsia"/>
                <w:sz w:val="17"/>
                <w:szCs w:val="17"/>
              </w:rPr>
            </w:pPr>
            <w:r w:rsidRPr="00150ED9">
              <w:rPr>
                <w:rFonts w:hint="eastAsia"/>
                <w:sz w:val="17"/>
                <w:szCs w:val="17"/>
              </w:rPr>
              <w:t>十一</w:t>
            </w:r>
            <w:r w:rsidRPr="00150ED9">
              <w:rPr>
                <w:rFonts w:hint="eastAsia"/>
                <w:sz w:val="17"/>
                <w:szCs w:val="17"/>
              </w:rPr>
              <w:t xml:space="preserve">　　</w:t>
            </w:r>
            <w:r w:rsidRPr="00150ED9">
              <w:rPr>
                <w:rFonts w:hint="eastAsia"/>
                <w:sz w:val="17"/>
                <w:szCs w:val="17"/>
              </w:rPr>
              <w:t>申請者が、指定の申請前五年以内に相談支援に関し不正又は著しく不当な行為をした者であるとき。</w:t>
            </w:r>
          </w:p>
          <w:p w14:paraId="354A45E9" w14:textId="3AEABF50" w:rsidR="003B1313" w:rsidRDefault="00150ED9" w:rsidP="00150ED9">
            <w:pPr>
              <w:spacing w:before="120"/>
              <w:ind w:left="680" w:hangingChars="400" w:hanging="680"/>
            </w:pPr>
            <w:r w:rsidRPr="00150ED9">
              <w:rPr>
                <w:rFonts w:hint="eastAsia"/>
                <w:sz w:val="17"/>
                <w:szCs w:val="17"/>
              </w:rPr>
              <w:t>十二</w:t>
            </w:r>
            <w:r w:rsidRPr="00150ED9">
              <w:rPr>
                <w:rFonts w:hint="eastAsia"/>
                <w:sz w:val="17"/>
                <w:szCs w:val="17"/>
              </w:rPr>
              <w:t xml:space="preserve">　　</w:t>
            </w:r>
            <w:r w:rsidRPr="00150ED9">
              <w:rPr>
                <w:rFonts w:hint="eastAsia"/>
                <w:sz w:val="17"/>
                <w:szCs w:val="17"/>
              </w:rPr>
              <w:t>申請者が、法人で、その役員等のうちに第五号から第六号まで、第八号、第九号又は前号のいずれかに該当する者のあるものであるとき。</w:t>
            </w:r>
          </w:p>
        </w:tc>
      </w:tr>
    </w:tbl>
    <w:p w14:paraId="3729865F" w14:textId="77777777" w:rsidR="00A04AFA" w:rsidRPr="003B1313" w:rsidRDefault="00A04AFA" w:rsidP="002708B2">
      <w:pPr>
        <w:spacing w:line="40" w:lineRule="exact"/>
      </w:pPr>
    </w:p>
    <w:sectPr w:rsidR="00A04AFA" w:rsidRPr="003B1313" w:rsidSect="00A04AFA">
      <w:headerReference w:type="default"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AE9B" w14:textId="77777777" w:rsidR="00302635" w:rsidRDefault="00302635">
      <w:r>
        <w:separator/>
      </w:r>
    </w:p>
  </w:endnote>
  <w:endnote w:type="continuationSeparator" w:id="0">
    <w:p w14:paraId="5A7B9C8B" w14:textId="77777777" w:rsidR="00302635" w:rsidRDefault="0030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5C84" w14:textId="77777777" w:rsidR="00302635" w:rsidRDefault="00302635">
      <w:r>
        <w:separator/>
      </w:r>
    </w:p>
  </w:footnote>
  <w:footnote w:type="continuationSeparator" w:id="0">
    <w:p w14:paraId="69E7F16E" w14:textId="77777777" w:rsidR="00302635" w:rsidRDefault="0030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0CC0" w14:textId="7167D797" w:rsidR="00150ED9" w:rsidRPr="00150ED9" w:rsidRDefault="00150ED9" w:rsidP="00150ED9">
    <w:pPr>
      <w:autoSpaceDE/>
      <w:autoSpaceDN/>
      <w:adjustRightInd/>
      <w:rPr>
        <w:rFonts w:hAnsi="ＭＳ 明朝" w:hint="eastAsia"/>
        <w:kern w:val="2"/>
      </w:rPr>
    </w:pPr>
    <w:r w:rsidRPr="00BB2C1B">
      <w:rPr>
        <w:rFonts w:hAnsi="ＭＳ 明朝" w:hint="eastAsia"/>
        <w:kern w:val="2"/>
      </w:rPr>
      <w:t>参考様式</w:t>
    </w:r>
    <w:r>
      <w:rPr>
        <w:rFonts w:hAnsi="ＭＳ 明朝" w:hint="eastAsia"/>
        <w:kern w:val="2"/>
      </w:rPr>
      <w:t>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BE"/>
    <w:rsid w:val="00123F06"/>
    <w:rsid w:val="00150ED9"/>
    <w:rsid w:val="002708B2"/>
    <w:rsid w:val="002D6AAA"/>
    <w:rsid w:val="00302635"/>
    <w:rsid w:val="003238B3"/>
    <w:rsid w:val="00372FCC"/>
    <w:rsid w:val="003B1313"/>
    <w:rsid w:val="00453CC9"/>
    <w:rsid w:val="00552DCC"/>
    <w:rsid w:val="0060232A"/>
    <w:rsid w:val="00655359"/>
    <w:rsid w:val="006C1AC5"/>
    <w:rsid w:val="007E75F5"/>
    <w:rsid w:val="008C5723"/>
    <w:rsid w:val="00984DFD"/>
    <w:rsid w:val="009A7DDF"/>
    <w:rsid w:val="00A04AFA"/>
    <w:rsid w:val="00B92E68"/>
    <w:rsid w:val="00BB2C1B"/>
    <w:rsid w:val="00C35323"/>
    <w:rsid w:val="00CA530F"/>
    <w:rsid w:val="00CB00BE"/>
    <w:rsid w:val="00D21D2D"/>
    <w:rsid w:val="00EE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4A45E4"/>
  <w14:defaultImageDpi w14:val="0"/>
  <w15:docId w15:val="{FF74E369-D106-4954-8F90-EEDFC646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DF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E1DF7"/>
    <w:pPr>
      <w:tabs>
        <w:tab w:val="center" w:pos="4252"/>
        <w:tab w:val="right" w:pos="8504"/>
      </w:tabs>
      <w:snapToGrid w:val="0"/>
    </w:pPr>
  </w:style>
  <w:style w:type="character" w:customStyle="1" w:styleId="a4">
    <w:name w:val="ヘッダー (文字)"/>
    <w:basedOn w:val="a0"/>
    <w:link w:val="a3"/>
    <w:uiPriority w:val="99"/>
    <w:semiHidden/>
    <w:locked/>
    <w:rsid w:val="00EE1DF7"/>
    <w:rPr>
      <w:rFonts w:ascii="ＭＳ 明朝" w:cs="Times New Roman"/>
      <w:sz w:val="21"/>
    </w:rPr>
  </w:style>
  <w:style w:type="paragraph" w:styleId="a5">
    <w:name w:val="footer"/>
    <w:basedOn w:val="a"/>
    <w:link w:val="a6"/>
    <w:uiPriority w:val="99"/>
    <w:semiHidden/>
    <w:rsid w:val="00EE1DF7"/>
    <w:pPr>
      <w:tabs>
        <w:tab w:val="center" w:pos="4252"/>
        <w:tab w:val="right" w:pos="8504"/>
      </w:tabs>
      <w:snapToGrid w:val="0"/>
    </w:pPr>
  </w:style>
  <w:style w:type="character" w:customStyle="1" w:styleId="a6">
    <w:name w:val="フッター (文字)"/>
    <w:basedOn w:val="a0"/>
    <w:link w:val="a5"/>
    <w:uiPriority w:val="99"/>
    <w:semiHidden/>
    <w:locked/>
    <w:rsid w:val="00EE1DF7"/>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AD22-0117</dc:creator>
  <cp:keywords/>
  <dc:description/>
  <cp:lastModifiedBy>AD22-0117</cp:lastModifiedBy>
  <cp:revision>3</cp:revision>
  <cp:lastPrinted>2012-04-11T05:52:00Z</cp:lastPrinted>
  <dcterms:created xsi:type="dcterms:W3CDTF">2024-05-07T00:12:00Z</dcterms:created>
  <dcterms:modified xsi:type="dcterms:W3CDTF">2024-09-13T11:24:00Z</dcterms:modified>
</cp:coreProperties>
</file>